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89" w:rsidRPr="00C206C1" w:rsidRDefault="00C206C1" w:rsidP="00C206C1">
      <w:pPr>
        <w:ind w:left="567" w:firstLine="567"/>
        <w:jc w:val="both"/>
        <w:rPr>
          <w:rFonts w:ascii="Times New Roman" w:hAnsi="Times New Roman" w:cs="Times New Roman"/>
          <w:b/>
          <w:bCs/>
          <w:color w:val="1F3D5E"/>
          <w:sz w:val="28"/>
          <w:szCs w:val="28"/>
        </w:rPr>
      </w:pPr>
      <w:bookmarkStart w:id="0" w:name="_GoBack"/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>20. Компоненты табачного дыма</w:t>
      </w:r>
    </w:p>
    <w:p w:rsidR="00C206C1" w:rsidRPr="00C206C1" w:rsidRDefault="00C206C1" w:rsidP="00C206C1">
      <w:pPr>
        <w:ind w:left="567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Компоненты табачного дыма обладают различными механизмами токсического и канцерогенного действия на организм. При курении образуются два потока дыма: </w:t>
      </w: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>основной и побочный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>. Основной поток образуется в горящем конусе сигареты (сигары, папиросы и др.) и в горячих зонах во время глубокого вдоха (затяжки), он проходит через весь стержень и попадает в дыхательные пути курильщика.</w:t>
      </w:r>
    </w:p>
    <w:p w:rsidR="00C206C1" w:rsidRPr="00C206C1" w:rsidRDefault="00C206C1" w:rsidP="00C206C1">
      <w:pPr>
        <w:ind w:left="567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Побочный поток 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образуется между затяжками и выделяется из обугленного конца </w:t>
      </w: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>в окружающий воздух</w:t>
      </w:r>
      <w:r w:rsidRPr="00C206C1">
        <w:rPr>
          <w:rFonts w:ascii="Times New Roman" w:hAnsi="Times New Roman" w:cs="Times New Roman"/>
          <w:color w:val="1F3D5E"/>
          <w:sz w:val="28"/>
          <w:szCs w:val="28"/>
        </w:rPr>
        <w:t xml:space="preserve">. 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Между основным и побочным потоками имеется и количественная, и качественная разница. Побочный поток, характеризующий "пассивное" курение, содержит большинство компонентов в значительно меньшем количестве, чем основной поток, однако вследствие различий химических процессов при горении и тлении и различий в степени контакта продуктов горения с кислородом воздуха, в побочном потоке в больших количествах образуются аммиак, амины (включая ароматические) и летучие канцерогенные </w:t>
      </w:r>
      <w:proofErr w:type="spellStart"/>
      <w:r w:rsidRPr="00C206C1">
        <w:rPr>
          <w:rFonts w:ascii="Times New Roman" w:hAnsi="Times New Roman" w:cs="Times New Roman"/>
          <w:color w:val="1F1F1F"/>
          <w:sz w:val="28"/>
          <w:szCs w:val="28"/>
        </w:rPr>
        <w:t>нитрозамины</w:t>
      </w:r>
      <w:proofErr w:type="spellEnd"/>
      <w:r w:rsidRPr="00C206C1">
        <w:rPr>
          <w:rFonts w:ascii="Times New Roman" w:hAnsi="Times New Roman" w:cs="Times New Roman"/>
          <w:color w:val="1F1F1F"/>
          <w:sz w:val="28"/>
          <w:szCs w:val="28"/>
        </w:rPr>
        <w:t>. Содержание никотина в твердой фазе побочного потока иногда превышает его содержание в основном. В целом загрязненный дымом воздух в помещении по составу нельзя рассматривать как "разбавленный" основной поток.</w:t>
      </w:r>
    </w:p>
    <w:p w:rsidR="00C206C1" w:rsidRPr="00C206C1" w:rsidRDefault="00C206C1" w:rsidP="00C206C1">
      <w:pPr>
        <w:pStyle w:val="CM66"/>
        <w:spacing w:after="125" w:line="236" w:lineRule="atLeast"/>
        <w:ind w:left="567" w:firstLine="710"/>
        <w:jc w:val="both"/>
        <w:rPr>
          <w:rFonts w:ascii="Times New Roman" w:hAnsi="Times New Roman"/>
          <w:color w:val="1F1F1F"/>
          <w:sz w:val="28"/>
          <w:szCs w:val="28"/>
        </w:rPr>
      </w:pPr>
      <w:r w:rsidRPr="00C206C1">
        <w:rPr>
          <w:rFonts w:ascii="Times New Roman" w:hAnsi="Times New Roman"/>
          <w:color w:val="1F1F1F"/>
          <w:sz w:val="28"/>
          <w:szCs w:val="28"/>
        </w:rPr>
        <w:t xml:space="preserve">Табачный дым состоит из двух фракций: </w:t>
      </w:r>
      <w:r w:rsidRPr="00C206C1">
        <w:rPr>
          <w:rFonts w:ascii="Times New Roman" w:hAnsi="Times New Roman"/>
          <w:b/>
          <w:bCs/>
          <w:color w:val="1F3D5E"/>
          <w:sz w:val="28"/>
          <w:szCs w:val="28"/>
        </w:rPr>
        <w:t>газообразной и твердой</w:t>
      </w:r>
      <w:r w:rsidRPr="00C206C1">
        <w:rPr>
          <w:rFonts w:ascii="Times New Roman" w:hAnsi="Times New Roman"/>
          <w:color w:val="1F1F1F"/>
          <w:sz w:val="28"/>
          <w:szCs w:val="28"/>
        </w:rPr>
        <w:t xml:space="preserve">. Вредоносные биологически активные факторы табачного дыма обусловлены в большей степени взвешенными частицами, распределяемыми между газообразной и твердой фазами. </w:t>
      </w:r>
    </w:p>
    <w:p w:rsidR="00C206C1" w:rsidRPr="00C206C1" w:rsidRDefault="00C206C1" w:rsidP="00C206C1">
      <w:pPr>
        <w:ind w:left="567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В виде взвешенных частиц в парообразной фазе табачного дыма содержатся </w:t>
      </w: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токсические вещества 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(окись углерода, ацетальдегид, окись азота, цианистый водород, аммиак, акролеин и др.), </w:t>
      </w: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канцерогенные вещества 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>(формальдегид, 2-нитропропан, гидразин, уретан, бензол, хлористый винил и др.), в том числе с доказанным канцерогенным влиянием на здоровье человека (бензол и хлористый винил).</w:t>
      </w:r>
    </w:p>
    <w:p w:rsidR="00C206C1" w:rsidRPr="00C206C1" w:rsidRDefault="00C206C1" w:rsidP="00C206C1">
      <w:pPr>
        <w:ind w:left="567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206C1">
        <w:rPr>
          <w:rFonts w:ascii="Times New Roman" w:hAnsi="Times New Roman" w:cs="Times New Roman"/>
          <w:color w:val="1F1F1F"/>
          <w:sz w:val="28"/>
          <w:szCs w:val="28"/>
        </w:rPr>
        <w:t>Основным опухолеобразующим действием на организм обладают вещества, содержащиеся в твердой фазе табачного дыма, "смолы", вызывая развитие как доброкачественных, так и злокачественных новообразований.</w:t>
      </w:r>
    </w:p>
    <w:p w:rsidR="00C206C1" w:rsidRPr="00C206C1" w:rsidRDefault="00C206C1" w:rsidP="00C206C1">
      <w:pPr>
        <w:ind w:left="567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В табачном дыме содержатся кроме </w:t>
      </w: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контактных канцерогенов 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различные </w:t>
      </w: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органоспецифические канцерогенные 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вещества, вызывающие рак пищевода, поджелудочной железы, почечных лоханок, мочевого пузыря. Это, в первую очередь, многочисленные </w:t>
      </w:r>
      <w:proofErr w:type="spellStart"/>
      <w:r w:rsidRPr="00C206C1">
        <w:rPr>
          <w:rFonts w:ascii="Times New Roman" w:hAnsi="Times New Roman" w:cs="Times New Roman"/>
          <w:color w:val="1F1F1F"/>
          <w:sz w:val="28"/>
          <w:szCs w:val="28"/>
        </w:rPr>
        <w:t>N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softHyphen/>
        <w:t>нитрозамины</w:t>
      </w:r>
      <w:proofErr w:type="spellEnd"/>
      <w:r w:rsidRPr="00C206C1">
        <w:rPr>
          <w:rFonts w:ascii="Times New Roman" w:hAnsi="Times New Roman" w:cs="Times New Roman"/>
          <w:color w:val="1F1F1F"/>
          <w:sz w:val="28"/>
          <w:szCs w:val="28"/>
        </w:rPr>
        <w:t>, никель, кадмий, полоний-210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C206C1" w:rsidRPr="00C206C1" w:rsidRDefault="00C206C1" w:rsidP="00C206C1">
      <w:pPr>
        <w:pStyle w:val="a3"/>
        <w:numPr>
          <w:ilvl w:val="1"/>
          <w:numId w:val="9"/>
        </w:numPr>
        <w:ind w:left="993" w:hanging="426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относится к </w:t>
      </w:r>
      <w:proofErr w:type="spellStart"/>
      <w:r w:rsidRPr="00C206C1">
        <w:rPr>
          <w:rFonts w:ascii="Times New Roman" w:hAnsi="Times New Roman" w:cs="Times New Roman"/>
          <w:color w:val="1F1F1F"/>
          <w:sz w:val="28"/>
          <w:szCs w:val="28"/>
        </w:rPr>
        <w:t>тромбообразующим</w:t>
      </w:r>
      <w:proofErr w:type="spellEnd"/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 факторам, вызывая повреждение эндотелиальных клеток крупных и мелких сосудов. Он способствует развитию атеросклероза, усугубляя повышение уровня холестерина в крови. Все это приводит к поражению сосудов сердца, головного мозга, периферических артерий, аорты, и, в конечном итоге, развитию ишемической болезни сердца, гипертонии, нарушениям мозгового кровообращения.</w:t>
      </w:r>
    </w:p>
    <w:p w:rsidR="00C206C1" w:rsidRPr="00C206C1" w:rsidRDefault="00C206C1" w:rsidP="00C206C1">
      <w:pPr>
        <w:pStyle w:val="a3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06C1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образуются из никотина при реакции с компонентами воздуха. Сигареты, приготовленные из высушенного на открытом воздухе табака, содержат значительно больше </w:t>
      </w:r>
      <w:proofErr w:type="spellStart"/>
      <w:r w:rsidRPr="00C206C1">
        <w:rPr>
          <w:rFonts w:ascii="Times New Roman" w:hAnsi="Times New Roman" w:cs="Times New Roman"/>
          <w:color w:val="1F1F1F"/>
          <w:sz w:val="28"/>
          <w:szCs w:val="28"/>
        </w:rPr>
        <w:t>нитрозаминов</w:t>
      </w:r>
      <w:proofErr w:type="spellEnd"/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. Уровень </w:t>
      </w:r>
      <w:proofErr w:type="spellStart"/>
      <w:r w:rsidRPr="00C206C1">
        <w:rPr>
          <w:rFonts w:ascii="Times New Roman" w:hAnsi="Times New Roman" w:cs="Times New Roman"/>
          <w:color w:val="1F1F1F"/>
          <w:sz w:val="28"/>
          <w:szCs w:val="28"/>
        </w:rPr>
        <w:t>нитрозаминов</w:t>
      </w:r>
      <w:proofErr w:type="spellEnd"/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 выше в табачных изделиях, приготовленных из табачной смеси, содержащей стебли и жилки листьев.</w:t>
      </w:r>
    </w:p>
    <w:p w:rsidR="00C206C1" w:rsidRPr="00C206C1" w:rsidRDefault="00C206C1" w:rsidP="00C206C1">
      <w:pPr>
        <w:ind w:left="567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Смолы 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>содержат большинство известных опухолеобразующих веществ твердой фазы табачного дыма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C206C1" w:rsidRPr="00C206C1" w:rsidRDefault="00C206C1" w:rsidP="00C206C1">
      <w:pPr>
        <w:ind w:left="567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Кадмий 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>± тяжелый металл, обладает выраженным токсическим действием на все клетки органов дыхания.</w:t>
      </w:r>
    </w:p>
    <w:p w:rsidR="00C206C1" w:rsidRPr="00C206C1" w:rsidRDefault="00C206C1" w:rsidP="00C206C1">
      <w:pPr>
        <w:ind w:left="567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Радиоактивный полоний-210 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>адсорбируется в табачный дым из атмосферы, период его полураспада превышает 138 суток, поэтому он очень долго остается в организме, что обусловливает его длительную экспозицию как выраженного канцерогена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C206C1" w:rsidRPr="00C206C1" w:rsidRDefault="00C206C1" w:rsidP="00C206C1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Окись углерода (СО) 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 xml:space="preserve">± В организме курящего человека СО связывается с гемоглобином, образуя комплекс СО-гемоглобин ± </w:t>
      </w:r>
      <w:r w:rsidRPr="00C206C1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карбоксигемоглобин. 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>Он гораздо устойчивее оксигемоглобина, циркулирует в крови намного дольше, нарушая, тем самым, насыщение гемоглобина кислородом и его отдача в тканях. Характерный для курящего человека серый оттенок кожных покровов ± проявление нарушения транспорта кислорода в тканях</w:t>
      </w:r>
      <w:r w:rsidRPr="00C206C1">
        <w:rPr>
          <w:rFonts w:ascii="Times New Roman" w:hAnsi="Times New Roman" w:cs="Times New Roman"/>
          <w:color w:val="1F1F1F"/>
          <w:sz w:val="28"/>
          <w:szCs w:val="28"/>
        </w:rPr>
        <w:t>.</w:t>
      </w:r>
      <w:bookmarkEnd w:id="0"/>
    </w:p>
    <w:sectPr w:rsidR="00C206C1" w:rsidRPr="00C206C1" w:rsidSect="00A655DB">
      <w:pgSz w:w="11906" w:h="16838"/>
      <w:pgMar w:top="426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.25pt;height:4.5pt;visibility:visible;mso-wrap-style:square" o:bullet="t">
        <v:imagedata r:id="rId1" o:title=""/>
      </v:shape>
    </w:pict>
  </w:numPicBullet>
  <w:abstractNum w:abstractNumId="0" w15:restartNumberingAfterBreak="0">
    <w:nsid w:val="01FD0153"/>
    <w:multiLevelType w:val="hybridMultilevel"/>
    <w:tmpl w:val="13726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693"/>
    <w:multiLevelType w:val="hybridMultilevel"/>
    <w:tmpl w:val="CE0C4E2C"/>
    <w:lvl w:ilvl="0" w:tplc="26586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137A"/>
    <w:multiLevelType w:val="hybridMultilevel"/>
    <w:tmpl w:val="DA8E2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3338"/>
    <w:multiLevelType w:val="hybridMultilevel"/>
    <w:tmpl w:val="43A0E280"/>
    <w:lvl w:ilvl="0" w:tplc="265861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B4543"/>
    <w:multiLevelType w:val="hybridMultilevel"/>
    <w:tmpl w:val="B132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357D0"/>
    <w:multiLevelType w:val="hybridMultilevel"/>
    <w:tmpl w:val="3EE406B8"/>
    <w:lvl w:ilvl="0" w:tplc="26586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85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26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43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D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E62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14E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85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CAC374F"/>
    <w:multiLevelType w:val="hybridMultilevel"/>
    <w:tmpl w:val="0216740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D234293"/>
    <w:multiLevelType w:val="hybridMultilevel"/>
    <w:tmpl w:val="83A85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CC5E9"/>
    <w:multiLevelType w:val="hybridMultilevel"/>
    <w:tmpl w:val="9D63EC10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1"/>
    <w:rsid w:val="00224F83"/>
    <w:rsid w:val="0035619D"/>
    <w:rsid w:val="0038067F"/>
    <w:rsid w:val="003C4947"/>
    <w:rsid w:val="003F0D9D"/>
    <w:rsid w:val="004C6589"/>
    <w:rsid w:val="00A655DB"/>
    <w:rsid w:val="00C206C1"/>
    <w:rsid w:val="00CE6AE5"/>
    <w:rsid w:val="00F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C909-B7E7-44C1-9648-48843E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4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6589"/>
    <w:pPr>
      <w:ind w:left="720"/>
      <w:contextualSpacing/>
    </w:pPr>
  </w:style>
  <w:style w:type="paragraph" w:customStyle="1" w:styleId="CM66">
    <w:name w:val="CM66"/>
    <w:basedOn w:val="Default"/>
    <w:next w:val="Default"/>
    <w:uiPriority w:val="99"/>
    <w:rsid w:val="00C206C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Мидоренко</dc:creator>
  <cp:keywords/>
  <dc:description/>
  <cp:lastModifiedBy>Дмитрий Мидоренко</cp:lastModifiedBy>
  <cp:revision>2</cp:revision>
  <dcterms:created xsi:type="dcterms:W3CDTF">2019-12-12T20:43:00Z</dcterms:created>
  <dcterms:modified xsi:type="dcterms:W3CDTF">2019-12-12T20:43:00Z</dcterms:modified>
</cp:coreProperties>
</file>